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62EC" w:rsidRPr="008862EC" w:rsidRDefault="008862EC" w:rsidP="008862EC">
      <w:pPr>
        <w:rPr>
          <w:rFonts w:ascii="Century Gothic" w:hAnsi="Century Gothic"/>
        </w:rPr>
      </w:pPr>
      <w:r w:rsidRPr="008862EC">
        <w:rPr>
          <w:rFonts w:ascii="Century Gothic" w:hAnsi="Century Gothic"/>
          <w:b/>
        </w:rPr>
        <w:t xml:space="preserve">ПРИЛОЖЕНИЕ 1.5.3. </w:t>
      </w:r>
      <w:r w:rsidRPr="008862EC">
        <w:rPr>
          <w:rFonts w:ascii="Century Gothic" w:hAnsi="Century Gothic"/>
        </w:rPr>
        <w:t>Материално-техническо оборудване</w:t>
      </w:r>
    </w:p>
    <w:p w:rsidR="008862EC" w:rsidRPr="008862EC" w:rsidRDefault="008862EC" w:rsidP="008862EC">
      <w:pPr>
        <w:spacing w:before="120" w:after="120"/>
        <w:ind w:firstLine="708"/>
        <w:rPr>
          <w:rFonts w:ascii="Century Gothic" w:hAnsi="Century Gothic"/>
        </w:rPr>
      </w:pPr>
      <w:r w:rsidRPr="008862EC">
        <w:rPr>
          <w:rFonts w:ascii="Century Gothic" w:hAnsi="Century Gothic"/>
        </w:rPr>
        <w:object w:dxaOrig="7582" w:dyaOrig="101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8.75pt;height:507.75pt" o:ole="">
            <v:imagedata r:id="rId8" o:title=""/>
          </v:shape>
          <o:OLEObject Type="Embed" ProgID="Excel.Sheet.12" ShapeID="_x0000_i1025" DrawAspect="Content" ObjectID="_1506072154" r:id="rId9"/>
        </w:object>
      </w:r>
    </w:p>
    <w:p w:rsidR="008862EC" w:rsidRPr="008862EC" w:rsidRDefault="008862EC" w:rsidP="008862EC">
      <w:pPr>
        <w:spacing w:before="120" w:after="120"/>
        <w:ind w:firstLine="708"/>
        <w:rPr>
          <w:rFonts w:ascii="Century Gothic" w:hAnsi="Century Gothic"/>
        </w:rPr>
      </w:pPr>
    </w:p>
    <w:p w:rsidR="008862EC" w:rsidRPr="008862EC" w:rsidRDefault="008862EC" w:rsidP="008862EC">
      <w:pPr>
        <w:spacing w:before="120" w:after="120"/>
        <w:ind w:firstLine="708"/>
        <w:rPr>
          <w:rFonts w:ascii="Century Gothic" w:hAnsi="Century Gothic"/>
        </w:rPr>
      </w:pPr>
      <w:r w:rsidRPr="008862EC">
        <w:rPr>
          <w:rFonts w:ascii="Century Gothic" w:hAnsi="Century Gothic"/>
          <w:noProof/>
        </w:rPr>
        <w:lastRenderedPageBreak/>
        <w:drawing>
          <wp:inline distT="0" distB="0" distL="0" distR="0" wp14:anchorId="7E649B3D" wp14:editId="74A474C9">
            <wp:extent cx="4467225" cy="997267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467225" cy="9972675"/>
                    </a:xfrm>
                    <a:prstGeom prst="rect">
                      <a:avLst/>
                    </a:prstGeom>
                    <a:noFill/>
                    <a:ln>
                      <a:noFill/>
                    </a:ln>
                  </pic:spPr>
                </pic:pic>
              </a:graphicData>
            </a:graphic>
          </wp:inline>
        </w:drawing>
      </w:r>
    </w:p>
    <w:p w:rsidR="008862EC" w:rsidRPr="008862EC" w:rsidRDefault="008862EC" w:rsidP="008862EC">
      <w:pPr>
        <w:spacing w:before="120" w:after="120"/>
        <w:ind w:firstLine="708"/>
        <w:rPr>
          <w:rFonts w:ascii="Century Gothic" w:hAnsi="Century Gothic"/>
        </w:rPr>
      </w:pPr>
      <w:r w:rsidRPr="008862EC">
        <w:rPr>
          <w:rFonts w:ascii="Century Gothic" w:hAnsi="Century Gothic"/>
          <w:noProof/>
        </w:rPr>
        <w:lastRenderedPageBreak/>
        <w:drawing>
          <wp:inline distT="0" distB="0" distL="0" distR="0" wp14:anchorId="642125FF" wp14:editId="66BBA5E4">
            <wp:extent cx="4467225" cy="220027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67225" cy="2200275"/>
                    </a:xfrm>
                    <a:prstGeom prst="rect">
                      <a:avLst/>
                    </a:prstGeom>
                    <a:noFill/>
                    <a:ln>
                      <a:noFill/>
                    </a:ln>
                  </pic:spPr>
                </pic:pic>
              </a:graphicData>
            </a:graphic>
          </wp:inline>
        </w:drawing>
      </w:r>
    </w:p>
    <w:p w:rsidR="008862EC" w:rsidRPr="008862EC" w:rsidRDefault="008862EC" w:rsidP="008862EC">
      <w:pPr>
        <w:spacing w:before="120" w:after="120"/>
        <w:ind w:firstLine="708"/>
        <w:rPr>
          <w:rFonts w:ascii="Century Gothic" w:hAnsi="Century Gothic"/>
        </w:rPr>
      </w:pPr>
    </w:p>
    <w:p w:rsidR="008862EC" w:rsidRPr="008862EC" w:rsidRDefault="008862EC" w:rsidP="008862EC">
      <w:pPr>
        <w:spacing w:before="120" w:after="120"/>
        <w:ind w:firstLine="708"/>
        <w:rPr>
          <w:rFonts w:ascii="Century Gothic" w:hAnsi="Century Gothic"/>
        </w:rPr>
      </w:pPr>
      <w:r w:rsidRPr="008862EC">
        <w:rPr>
          <w:rFonts w:ascii="Century Gothic" w:hAnsi="Century Gothic"/>
        </w:rPr>
        <w:t>Налични са 16 бр. леки автмобили, 16 бр. лекотоварни автомобили, два мотоциклета и 2 бр. моторни шейни:</w:t>
      </w:r>
    </w:p>
    <w:p w:rsidR="008862EC" w:rsidRPr="008862EC" w:rsidRDefault="008862EC" w:rsidP="008862EC">
      <w:pPr>
        <w:spacing w:before="120" w:after="120"/>
        <w:ind w:firstLine="708"/>
        <w:rPr>
          <w:rFonts w:ascii="Century Gothic" w:hAnsi="Century Gothic"/>
        </w:rPr>
      </w:pPr>
      <w:r w:rsidRPr="008862EC">
        <w:rPr>
          <w:rFonts w:ascii="Century Gothic" w:hAnsi="Century Gothic"/>
          <w:noProof/>
        </w:rPr>
        <w:lastRenderedPageBreak/>
        <w:drawing>
          <wp:inline distT="0" distB="0" distL="0" distR="0" wp14:anchorId="47D7F824" wp14:editId="43574E86">
            <wp:extent cx="4467225" cy="83820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67225" cy="8382000"/>
                    </a:xfrm>
                    <a:prstGeom prst="rect">
                      <a:avLst/>
                    </a:prstGeom>
                    <a:noFill/>
                    <a:ln>
                      <a:noFill/>
                    </a:ln>
                  </pic:spPr>
                </pic:pic>
              </a:graphicData>
            </a:graphic>
          </wp:inline>
        </w:drawing>
      </w:r>
    </w:p>
    <w:p w:rsidR="008862EC" w:rsidRPr="008862EC" w:rsidRDefault="008862EC" w:rsidP="008862EC">
      <w:pPr>
        <w:spacing w:before="120" w:after="120"/>
        <w:ind w:firstLine="708"/>
        <w:rPr>
          <w:rFonts w:ascii="Century Gothic" w:hAnsi="Century Gothic"/>
        </w:rPr>
      </w:pPr>
    </w:p>
    <w:p w:rsidR="008862EC" w:rsidRPr="008862EC" w:rsidRDefault="008862EC" w:rsidP="008862EC">
      <w:pPr>
        <w:spacing w:before="120" w:after="120"/>
        <w:ind w:firstLine="708"/>
        <w:rPr>
          <w:rFonts w:ascii="Century Gothic" w:hAnsi="Century Gothic"/>
          <w:lang w:val="ru-RU"/>
        </w:rPr>
      </w:pPr>
      <w:r w:rsidRPr="008862EC">
        <w:rPr>
          <w:rFonts w:ascii="Century Gothic" w:hAnsi="Century Gothic"/>
          <w:noProof/>
        </w:rPr>
        <w:lastRenderedPageBreak/>
        <w:drawing>
          <wp:inline distT="0" distB="0" distL="0" distR="0" wp14:anchorId="076C5588" wp14:editId="6219F6A1">
            <wp:extent cx="4467225" cy="33337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467225" cy="3333750"/>
                    </a:xfrm>
                    <a:prstGeom prst="rect">
                      <a:avLst/>
                    </a:prstGeom>
                    <a:noFill/>
                    <a:ln>
                      <a:noFill/>
                    </a:ln>
                  </pic:spPr>
                </pic:pic>
              </a:graphicData>
            </a:graphic>
          </wp:inline>
        </w:drawing>
      </w:r>
    </w:p>
    <w:bookmarkStart w:id="0" w:name="_GoBack"/>
    <w:bookmarkEnd w:id="0"/>
    <w:p w:rsidR="008862EC" w:rsidRPr="008862EC" w:rsidRDefault="008862EC" w:rsidP="008862EC">
      <w:pPr>
        <w:spacing w:before="120" w:after="120"/>
        <w:ind w:firstLine="708"/>
        <w:rPr>
          <w:rFonts w:ascii="Century Gothic" w:eastAsiaTheme="minorHAnsi" w:hAnsi="Century Gothic"/>
          <w:lang w:eastAsia="en-US"/>
        </w:rPr>
      </w:pPr>
      <w:r w:rsidRPr="008862EC">
        <w:rPr>
          <w:rFonts w:ascii="Century Gothic" w:hAnsi="Century Gothic"/>
        </w:rPr>
        <w:fldChar w:fldCharType="begin"/>
      </w:r>
      <w:r w:rsidRPr="008862EC">
        <w:rPr>
          <w:rFonts w:ascii="Century Gothic" w:hAnsi="Century Gothic"/>
        </w:rPr>
        <w:instrText xml:space="preserve"> LINK Excel.Sheet.12 "C:\\Users\\User\\Desktop\\RILA\\ЧР\\Tablica aktivi (1).xlsx" "Sheet1!R160C1:R359C3" \a \f 4 \h  \* MERGEFORMAT </w:instrText>
      </w:r>
      <w:r w:rsidRPr="008862EC">
        <w:rPr>
          <w:rFonts w:ascii="Century Gothic" w:hAnsi="Century Gothic"/>
        </w:rPr>
        <w:fldChar w:fldCharType="separate"/>
      </w:r>
    </w:p>
    <w:tbl>
      <w:tblPr>
        <w:tblW w:w="7020" w:type="dxa"/>
        <w:tblInd w:w="70" w:type="dxa"/>
        <w:tblCellMar>
          <w:left w:w="70" w:type="dxa"/>
          <w:right w:w="70" w:type="dxa"/>
        </w:tblCellMar>
        <w:tblLook w:val="04A0" w:firstRow="1" w:lastRow="0" w:firstColumn="1" w:lastColumn="0" w:noHBand="0" w:noVBand="1"/>
      </w:tblPr>
      <w:tblGrid>
        <w:gridCol w:w="4740"/>
        <w:gridCol w:w="1160"/>
        <w:gridCol w:w="1120"/>
      </w:tblGrid>
      <w:tr w:rsidR="008862EC" w:rsidRPr="008862EC" w:rsidTr="00891BA8">
        <w:trPr>
          <w:trHeight w:val="300"/>
        </w:trPr>
        <w:tc>
          <w:tcPr>
            <w:tcW w:w="4740" w:type="dxa"/>
            <w:tcBorders>
              <w:top w:val="nil"/>
              <w:left w:val="nil"/>
              <w:bottom w:val="nil"/>
              <w:right w:val="nil"/>
            </w:tcBorders>
            <w:shd w:val="clear" w:color="auto" w:fill="auto"/>
            <w:noWrap/>
            <w:vAlign w:val="center"/>
            <w:hideMark/>
          </w:tcPr>
          <w:p w:rsidR="008862EC" w:rsidRPr="008862EC" w:rsidRDefault="008862EC" w:rsidP="00891BA8">
            <w:pPr>
              <w:rPr>
                <w:rFonts w:ascii="Century Gothic" w:hAnsi="Century Gothic"/>
                <w:b/>
                <w:bCs/>
                <w:color w:val="000000"/>
              </w:rPr>
            </w:pPr>
            <w:r w:rsidRPr="008862EC">
              <w:rPr>
                <w:rFonts w:ascii="Century Gothic" w:hAnsi="Century Gothic"/>
                <w:b/>
                <w:bCs/>
                <w:color w:val="000000"/>
              </w:rPr>
              <w:t>ОБОРУДВАНЕ ЗА РАБОТА НА ТЕРЕН</w:t>
            </w:r>
          </w:p>
        </w:tc>
        <w:tc>
          <w:tcPr>
            <w:tcW w:w="116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b/>
                <w:bCs/>
                <w:color w:val="000000"/>
              </w:rPr>
            </w:pPr>
          </w:p>
        </w:tc>
        <w:tc>
          <w:tcPr>
            <w:tcW w:w="112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b/>
                <w:bCs/>
                <w:color w:val="000000"/>
              </w:rPr>
            </w:pPr>
          </w:p>
        </w:tc>
      </w:tr>
      <w:tr w:rsidR="008862EC" w:rsidRPr="008862EC" w:rsidTr="00891BA8">
        <w:trPr>
          <w:trHeight w:val="315"/>
        </w:trPr>
        <w:tc>
          <w:tcPr>
            <w:tcW w:w="4740" w:type="dxa"/>
            <w:tcBorders>
              <w:top w:val="nil"/>
              <w:left w:val="nil"/>
              <w:bottom w:val="nil"/>
              <w:right w:val="nil"/>
            </w:tcBorders>
            <w:shd w:val="clear" w:color="auto" w:fill="auto"/>
            <w:noWrap/>
            <w:vAlign w:val="center"/>
            <w:hideMark/>
          </w:tcPr>
          <w:p w:rsidR="008862EC" w:rsidRPr="008862EC" w:rsidRDefault="008862EC" w:rsidP="00891BA8">
            <w:pPr>
              <w:rPr>
                <w:rFonts w:ascii="Century Gothic" w:hAnsi="Century Gothic"/>
                <w:color w:val="000000"/>
              </w:rPr>
            </w:pPr>
          </w:p>
        </w:tc>
        <w:tc>
          <w:tcPr>
            <w:tcW w:w="116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color w:val="000000"/>
              </w:rPr>
            </w:pPr>
          </w:p>
        </w:tc>
        <w:tc>
          <w:tcPr>
            <w:tcW w:w="112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color w:val="000000"/>
              </w:rPr>
            </w:pPr>
          </w:p>
        </w:tc>
      </w:tr>
      <w:tr w:rsidR="008862EC" w:rsidRPr="008862EC" w:rsidTr="00891BA8">
        <w:trPr>
          <w:trHeight w:val="720"/>
        </w:trPr>
        <w:tc>
          <w:tcPr>
            <w:tcW w:w="474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i/>
                <w:iCs/>
                <w:color w:val="000000"/>
              </w:rPr>
            </w:pPr>
            <w:r w:rsidRPr="008862EC">
              <w:rPr>
                <w:rFonts w:ascii="Century Gothic" w:hAnsi="Century Gothic"/>
                <w:b/>
                <w:bCs/>
                <w:i/>
                <w:iCs/>
                <w:color w:val="000000"/>
              </w:rPr>
              <w:t>Наименование на актива</w:t>
            </w:r>
          </w:p>
        </w:tc>
        <w:tc>
          <w:tcPr>
            <w:tcW w:w="1160" w:type="dxa"/>
            <w:tcBorders>
              <w:top w:val="single" w:sz="8" w:space="0" w:color="auto"/>
              <w:left w:val="nil"/>
              <w:bottom w:val="single" w:sz="8" w:space="0" w:color="auto"/>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i/>
                <w:iCs/>
                <w:color w:val="000000"/>
              </w:rPr>
            </w:pPr>
            <w:r w:rsidRPr="008862EC">
              <w:rPr>
                <w:rFonts w:ascii="Century Gothic" w:hAnsi="Century Gothic"/>
                <w:b/>
                <w:bCs/>
                <w:i/>
                <w:iCs/>
                <w:color w:val="000000"/>
              </w:rPr>
              <w:t>ДМА /брой/</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862EC" w:rsidRPr="008862EC" w:rsidRDefault="008862EC" w:rsidP="00891BA8">
            <w:pPr>
              <w:jc w:val="center"/>
              <w:rPr>
                <w:rFonts w:ascii="Century Gothic" w:hAnsi="Century Gothic"/>
                <w:b/>
                <w:bCs/>
                <w:i/>
                <w:iCs/>
                <w:color w:val="000000"/>
              </w:rPr>
            </w:pPr>
            <w:r w:rsidRPr="008862EC">
              <w:rPr>
                <w:rFonts w:ascii="Century Gothic" w:hAnsi="Century Gothic"/>
                <w:b/>
                <w:bCs/>
                <w:i/>
                <w:iCs/>
                <w:color w:val="000000"/>
              </w:rPr>
              <w:t>ЗБА /брой/</w:t>
            </w:r>
          </w:p>
        </w:tc>
      </w:tr>
      <w:tr w:rsidR="008862EC" w:rsidRPr="008862EC" w:rsidTr="00891BA8">
        <w:trPr>
          <w:trHeight w:val="300"/>
        </w:trPr>
        <w:tc>
          <w:tcPr>
            <w:tcW w:w="47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Уред за нощно виждане</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Теренно облекло</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61</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Противопожарно облекло</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Каски</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Очила</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Челници</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 xml:space="preserve">Бинокли - ПУ </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Снегоходки - ПУ</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Котки - ПУ</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Фотокапани ПУ</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Челници ПУ</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300"/>
        </w:trPr>
        <w:tc>
          <w:tcPr>
            <w:tcW w:w="4740" w:type="dxa"/>
            <w:tcBorders>
              <w:top w:val="nil"/>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ЛОДКА</w:t>
            </w:r>
          </w:p>
        </w:tc>
        <w:tc>
          <w:tcPr>
            <w:tcW w:w="1160" w:type="dxa"/>
            <w:tcBorders>
              <w:top w:val="nil"/>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Спасителни жилетки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Лебедки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Въже</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Вили за сено</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15</w:t>
            </w:r>
          </w:p>
        </w:tc>
      </w:tr>
      <w:tr w:rsidR="008862EC" w:rsidRPr="008862EC" w:rsidTr="00891BA8">
        <w:trPr>
          <w:trHeight w:val="6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Специализирано облекло(с гумени ботуши)- комплекти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6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Дървени къщички за врабчова кукумявка ПУ БОРОВЕЦ</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615"/>
        </w:trPr>
        <w:tc>
          <w:tcPr>
            <w:tcW w:w="474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Дървени къщички за ПЕРНАТОНОГА кукумявка ПУ БОРОВЕЦ</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single" w:sz="8"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525"/>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lastRenderedPageBreak/>
              <w:t xml:space="preserve">ППО </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Метална туба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Пластмасови 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Поцинковани кофи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Гръбна пръскачка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БМТ</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Трипътен разклонител</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Шкаф ППО</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Бърза връзка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Струйник</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Гребло</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КОСТЕНЕЦ</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Ролетка 5 м</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Номератор</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Клупи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Рукан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Пожарогасител</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Хускварна №3003</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Копмпас</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b/>
                <w:bCs/>
                <w:color w:val="000000"/>
              </w:rPr>
            </w:pPr>
            <w:r w:rsidRPr="008862EC">
              <w:rPr>
                <w:rFonts w:ascii="Century Gothic" w:hAnsi="Century Gothic"/>
                <w:b/>
                <w:bCs/>
                <w:color w:val="000000"/>
              </w:rPr>
              <w:t xml:space="preserve">                         ПУ ГОВЕДАРЦИ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7</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Бидон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ПРЪСКАЧКИ ПЛАСТМАСОВИ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Рукан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lastRenderedPageBreak/>
              <w:t>Мотопомпа SA 45 TL</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Струйник ф52</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БЕЛИ ИСКЪР</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Клупи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Фенер</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Пожарогасител</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Гети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7</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Чанти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Пистолети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БОРОВЕЦ</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7</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Кофи поцинковани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Бидон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Моторен трион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Хускварна 268</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Маркуч ф 36</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Дупница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17</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ПРЪСКАЧКИ ПЛАСТМАСОВИ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Пистолети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Помпа №2004</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Хускварна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Моторен трион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БЛАГОЕВГРАД</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 xml:space="preserve"> </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Протовопажаен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lastRenderedPageBreak/>
              <w:t xml:space="preserve"> ПУ Благоевград - РМГ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Кофи поцинковани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Моторен трион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Пистолет</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БЕЛОВО</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Клупи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Кофи поцинковани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Рукан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Хускварна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Моторен трион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Пожарогасител</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КП БЕЛМЕКЕН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Пожарогасител</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Гребла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Гръбна пръскачка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Циркулационна 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Бидон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ПУ ЯКОРУДА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lastRenderedPageBreak/>
              <w:t>Кофи поцинковани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Клупи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Бидон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Гръбна пръскачка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Противопожарно 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Трипътен разклонител</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Воден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Пожарен шланг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Хускварна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Моторен трион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Рукан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75"/>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color w:val="000000"/>
              </w:rPr>
            </w:pPr>
            <w:r w:rsidRPr="008862EC">
              <w:rPr>
                <w:rFonts w:ascii="Century Gothic" w:hAnsi="Century Gothic"/>
                <w:b/>
                <w:bCs/>
                <w:color w:val="000000"/>
              </w:rPr>
              <w:t>Противопожарно депо Добърско</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10</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Клупи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ПРЪСКАЧКИ ПЛАСТМАСОВИ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ПУ семково</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Чапи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Брадва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Кирка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Мотика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Лопати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Тупалки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Туби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9</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Фенер</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75"/>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b/>
                <w:bCs/>
                <w:color w:val="000000"/>
              </w:rPr>
            </w:pPr>
            <w:r w:rsidRPr="008862EC">
              <w:rPr>
                <w:rFonts w:ascii="Century Gothic" w:hAnsi="Century Gothic"/>
                <w:b/>
                <w:bCs/>
                <w:color w:val="000000"/>
              </w:rPr>
              <w:t xml:space="preserve">                                ПУ БЕЛИЦА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Клупа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2</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Пистолети</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5</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Противопожарна помпа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Маркуч ф 36</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Хускварна</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Моторен трион</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b/>
                <w:bCs/>
                <w:color w:val="000000"/>
              </w:rPr>
            </w:pPr>
            <w:r w:rsidRPr="008862EC">
              <w:rPr>
                <w:rFonts w:ascii="Century Gothic" w:hAnsi="Century Gothic"/>
                <w:b/>
                <w:bCs/>
                <w:color w:val="000000"/>
              </w:rPr>
              <w:t>КО - ЮГ</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vAlign w:val="center"/>
            <w:hideMark/>
          </w:tcPr>
          <w:p w:rsidR="008862EC" w:rsidRPr="008862EC" w:rsidRDefault="008862EC" w:rsidP="00891BA8">
            <w:pPr>
              <w:rPr>
                <w:rFonts w:ascii="Century Gothic" w:hAnsi="Century Gothic"/>
                <w:b/>
                <w:bCs/>
                <w:color w:val="000000"/>
              </w:rPr>
            </w:pPr>
            <w:r w:rsidRPr="008862EC">
              <w:rPr>
                <w:rFonts w:ascii="Century Gothic" w:hAnsi="Century Gothic"/>
                <w:b/>
                <w:bCs/>
                <w:color w:val="000000"/>
              </w:rPr>
              <w:t xml:space="preserve">Пистолет </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15"/>
        </w:trPr>
        <w:tc>
          <w:tcPr>
            <w:tcW w:w="4740" w:type="dxa"/>
            <w:tcBorders>
              <w:top w:val="single" w:sz="4" w:space="0" w:color="auto"/>
              <w:left w:val="single" w:sz="8" w:space="0" w:color="auto"/>
              <w:bottom w:val="single" w:sz="8" w:space="0" w:color="auto"/>
              <w:right w:val="single" w:sz="4" w:space="0" w:color="auto"/>
            </w:tcBorders>
            <w:shd w:val="clear" w:color="auto" w:fill="auto"/>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 </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single" w:sz="8"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r>
    </w:tbl>
    <w:p w:rsidR="008862EC" w:rsidRPr="008862EC" w:rsidRDefault="008862EC" w:rsidP="008862EC">
      <w:pPr>
        <w:spacing w:before="120" w:after="120"/>
        <w:ind w:firstLine="708"/>
        <w:rPr>
          <w:rFonts w:ascii="Century Gothic" w:hAnsi="Century Gothic"/>
        </w:rPr>
      </w:pPr>
      <w:r w:rsidRPr="008862EC">
        <w:rPr>
          <w:rFonts w:ascii="Century Gothic" w:hAnsi="Century Gothic"/>
        </w:rPr>
        <w:lastRenderedPageBreak/>
        <w:fldChar w:fldCharType="end"/>
      </w:r>
    </w:p>
    <w:p w:rsidR="008862EC" w:rsidRPr="008862EC" w:rsidRDefault="008862EC" w:rsidP="008862EC">
      <w:pPr>
        <w:spacing w:before="120" w:after="120"/>
        <w:ind w:firstLine="708"/>
        <w:rPr>
          <w:rFonts w:ascii="Century Gothic" w:eastAsiaTheme="minorHAnsi" w:hAnsi="Century Gothic"/>
          <w:lang w:eastAsia="en-US"/>
        </w:rPr>
      </w:pPr>
      <w:r w:rsidRPr="008862EC">
        <w:rPr>
          <w:rFonts w:ascii="Century Gothic" w:hAnsi="Century Gothic"/>
        </w:rPr>
        <w:fldChar w:fldCharType="begin"/>
      </w:r>
      <w:r w:rsidRPr="008862EC">
        <w:rPr>
          <w:rFonts w:ascii="Century Gothic" w:hAnsi="Century Gothic"/>
        </w:rPr>
        <w:instrText xml:space="preserve"> LINK Excel.Sheet.12 "C:\\Users\\User\\Desktop\\RILA\\ЧР\\Tablica aktivi (1).xlsx" "Sheet1!R361C1:R371C3" \a \f 4 \h  \* MERGEFORMAT </w:instrText>
      </w:r>
      <w:r w:rsidRPr="008862EC">
        <w:rPr>
          <w:rFonts w:ascii="Century Gothic" w:hAnsi="Century Gothic"/>
        </w:rPr>
        <w:fldChar w:fldCharType="separate"/>
      </w:r>
    </w:p>
    <w:tbl>
      <w:tblPr>
        <w:tblW w:w="7020" w:type="dxa"/>
        <w:tblInd w:w="70" w:type="dxa"/>
        <w:tblCellMar>
          <w:left w:w="70" w:type="dxa"/>
          <w:right w:w="70" w:type="dxa"/>
        </w:tblCellMar>
        <w:tblLook w:val="04A0" w:firstRow="1" w:lastRow="0" w:firstColumn="1" w:lastColumn="0" w:noHBand="0" w:noVBand="1"/>
      </w:tblPr>
      <w:tblGrid>
        <w:gridCol w:w="4740"/>
        <w:gridCol w:w="1160"/>
        <w:gridCol w:w="1120"/>
      </w:tblGrid>
      <w:tr w:rsidR="008862EC" w:rsidRPr="008862EC" w:rsidTr="00891BA8">
        <w:trPr>
          <w:trHeight w:val="300"/>
        </w:trPr>
        <w:tc>
          <w:tcPr>
            <w:tcW w:w="4740" w:type="dxa"/>
            <w:tcBorders>
              <w:top w:val="nil"/>
              <w:left w:val="nil"/>
              <w:bottom w:val="nil"/>
              <w:right w:val="nil"/>
            </w:tcBorders>
            <w:shd w:val="clear" w:color="auto" w:fill="auto"/>
            <w:noWrap/>
            <w:vAlign w:val="center"/>
            <w:hideMark/>
          </w:tcPr>
          <w:p w:rsidR="008862EC" w:rsidRPr="008862EC" w:rsidRDefault="008862EC" w:rsidP="00891BA8">
            <w:pPr>
              <w:rPr>
                <w:rFonts w:ascii="Century Gothic" w:hAnsi="Century Gothic"/>
                <w:b/>
                <w:bCs/>
                <w:color w:val="000000"/>
              </w:rPr>
            </w:pPr>
            <w:r w:rsidRPr="008862EC">
              <w:rPr>
                <w:rFonts w:ascii="Century Gothic" w:hAnsi="Century Gothic"/>
                <w:b/>
                <w:bCs/>
                <w:color w:val="000000"/>
              </w:rPr>
              <w:t>ТУРИСТИЧЕСКО ОБОРУДВАНЕ</w:t>
            </w:r>
          </w:p>
        </w:tc>
        <w:tc>
          <w:tcPr>
            <w:tcW w:w="116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b/>
                <w:bCs/>
                <w:color w:val="000000"/>
              </w:rPr>
            </w:pPr>
          </w:p>
        </w:tc>
        <w:tc>
          <w:tcPr>
            <w:tcW w:w="112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b/>
                <w:bCs/>
                <w:color w:val="000000"/>
              </w:rPr>
            </w:pPr>
          </w:p>
        </w:tc>
      </w:tr>
      <w:tr w:rsidR="008862EC" w:rsidRPr="008862EC" w:rsidTr="00891BA8">
        <w:trPr>
          <w:trHeight w:val="315"/>
        </w:trPr>
        <w:tc>
          <w:tcPr>
            <w:tcW w:w="4740" w:type="dxa"/>
            <w:tcBorders>
              <w:top w:val="nil"/>
              <w:left w:val="nil"/>
              <w:bottom w:val="nil"/>
              <w:right w:val="nil"/>
            </w:tcBorders>
            <w:shd w:val="clear" w:color="auto" w:fill="auto"/>
            <w:noWrap/>
            <w:vAlign w:val="center"/>
            <w:hideMark/>
          </w:tcPr>
          <w:p w:rsidR="008862EC" w:rsidRPr="008862EC" w:rsidRDefault="008862EC" w:rsidP="00891BA8">
            <w:pPr>
              <w:rPr>
                <w:rFonts w:ascii="Century Gothic" w:hAnsi="Century Gothic"/>
                <w:color w:val="000000"/>
              </w:rPr>
            </w:pPr>
          </w:p>
        </w:tc>
        <w:tc>
          <w:tcPr>
            <w:tcW w:w="116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color w:val="000000"/>
              </w:rPr>
            </w:pPr>
          </w:p>
        </w:tc>
        <w:tc>
          <w:tcPr>
            <w:tcW w:w="112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color w:val="000000"/>
              </w:rPr>
            </w:pPr>
          </w:p>
        </w:tc>
      </w:tr>
      <w:tr w:rsidR="008862EC" w:rsidRPr="008862EC" w:rsidTr="00891BA8">
        <w:trPr>
          <w:trHeight w:val="720"/>
        </w:trPr>
        <w:tc>
          <w:tcPr>
            <w:tcW w:w="474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i/>
                <w:iCs/>
                <w:color w:val="000000"/>
              </w:rPr>
            </w:pPr>
            <w:r w:rsidRPr="008862EC">
              <w:rPr>
                <w:rFonts w:ascii="Century Gothic" w:hAnsi="Century Gothic"/>
                <w:b/>
                <w:bCs/>
                <w:i/>
                <w:iCs/>
                <w:color w:val="000000"/>
              </w:rPr>
              <w:t>Наименование на актива</w:t>
            </w:r>
          </w:p>
        </w:tc>
        <w:tc>
          <w:tcPr>
            <w:tcW w:w="1160" w:type="dxa"/>
            <w:tcBorders>
              <w:top w:val="single" w:sz="8" w:space="0" w:color="auto"/>
              <w:left w:val="nil"/>
              <w:bottom w:val="single" w:sz="8" w:space="0" w:color="auto"/>
              <w:right w:val="single" w:sz="4" w:space="0" w:color="auto"/>
            </w:tcBorders>
            <w:shd w:val="clear" w:color="auto" w:fill="auto"/>
            <w:vAlign w:val="center"/>
            <w:hideMark/>
          </w:tcPr>
          <w:p w:rsidR="008862EC" w:rsidRPr="008862EC" w:rsidRDefault="008862EC" w:rsidP="00891BA8">
            <w:pPr>
              <w:jc w:val="center"/>
              <w:rPr>
                <w:rFonts w:ascii="Century Gothic" w:hAnsi="Century Gothic"/>
                <w:b/>
                <w:bCs/>
                <w:i/>
                <w:iCs/>
                <w:color w:val="000000"/>
              </w:rPr>
            </w:pPr>
            <w:r w:rsidRPr="008862EC">
              <w:rPr>
                <w:rFonts w:ascii="Century Gothic" w:hAnsi="Century Gothic"/>
                <w:b/>
                <w:bCs/>
                <w:i/>
                <w:iCs/>
                <w:color w:val="000000"/>
              </w:rPr>
              <w:t>ДМА /брой/</w:t>
            </w:r>
          </w:p>
        </w:tc>
        <w:tc>
          <w:tcPr>
            <w:tcW w:w="1120" w:type="dxa"/>
            <w:tcBorders>
              <w:top w:val="single" w:sz="8" w:space="0" w:color="auto"/>
              <w:left w:val="nil"/>
              <w:bottom w:val="single" w:sz="8" w:space="0" w:color="auto"/>
              <w:right w:val="single" w:sz="8" w:space="0" w:color="auto"/>
            </w:tcBorders>
            <w:shd w:val="clear" w:color="auto" w:fill="auto"/>
            <w:vAlign w:val="center"/>
            <w:hideMark/>
          </w:tcPr>
          <w:p w:rsidR="008862EC" w:rsidRPr="008862EC" w:rsidRDefault="008862EC" w:rsidP="00891BA8">
            <w:pPr>
              <w:jc w:val="center"/>
              <w:rPr>
                <w:rFonts w:ascii="Century Gothic" w:hAnsi="Century Gothic"/>
                <w:b/>
                <w:bCs/>
                <w:i/>
                <w:iCs/>
                <w:color w:val="000000"/>
              </w:rPr>
            </w:pPr>
            <w:r w:rsidRPr="008862EC">
              <w:rPr>
                <w:rFonts w:ascii="Century Gothic" w:hAnsi="Century Gothic"/>
                <w:b/>
                <w:bCs/>
                <w:i/>
                <w:iCs/>
                <w:color w:val="000000"/>
              </w:rPr>
              <w:t>ЗБА /брой/</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РАНИЦИ</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85</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ПРОТИВОПОЖАРНО ОБЛЕКЛО</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64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Спален чувал</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4</w:t>
            </w:r>
          </w:p>
        </w:tc>
      </w:tr>
      <w:tr w:rsidR="008862EC" w:rsidRPr="008862EC" w:rsidTr="00891BA8">
        <w:trPr>
          <w:trHeight w:val="300"/>
        </w:trPr>
        <w:tc>
          <w:tcPr>
            <w:tcW w:w="4740" w:type="dxa"/>
            <w:tcBorders>
              <w:top w:val="nil"/>
              <w:left w:val="single" w:sz="8" w:space="0" w:color="auto"/>
              <w:bottom w:val="single" w:sz="4"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Палатка</w:t>
            </w:r>
          </w:p>
        </w:tc>
        <w:tc>
          <w:tcPr>
            <w:tcW w:w="1160" w:type="dxa"/>
            <w:tcBorders>
              <w:top w:val="nil"/>
              <w:left w:val="nil"/>
              <w:bottom w:val="single" w:sz="4"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single" w:sz="4"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00"/>
        </w:trPr>
        <w:tc>
          <w:tcPr>
            <w:tcW w:w="4740" w:type="dxa"/>
            <w:tcBorders>
              <w:top w:val="nil"/>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Аптечки</w:t>
            </w:r>
          </w:p>
        </w:tc>
        <w:tc>
          <w:tcPr>
            <w:tcW w:w="1160" w:type="dxa"/>
            <w:tcBorders>
              <w:top w:val="nil"/>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nil"/>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14</w:t>
            </w:r>
          </w:p>
        </w:tc>
      </w:tr>
      <w:tr w:rsidR="008862EC" w:rsidRPr="008862EC" w:rsidTr="00891BA8">
        <w:trPr>
          <w:trHeight w:val="300"/>
        </w:trPr>
        <w:tc>
          <w:tcPr>
            <w:tcW w:w="4740" w:type="dxa"/>
            <w:tcBorders>
              <w:top w:val="single" w:sz="4" w:space="0" w:color="auto"/>
              <w:left w:val="single" w:sz="8" w:space="0" w:color="auto"/>
              <w:bottom w:val="nil"/>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Фенер</w:t>
            </w:r>
          </w:p>
        </w:tc>
        <w:tc>
          <w:tcPr>
            <w:tcW w:w="1160" w:type="dxa"/>
            <w:tcBorders>
              <w:top w:val="single" w:sz="4" w:space="0" w:color="auto"/>
              <w:left w:val="nil"/>
              <w:bottom w:val="nil"/>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nil"/>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3</w:t>
            </w:r>
          </w:p>
        </w:tc>
      </w:tr>
      <w:tr w:rsidR="008862EC" w:rsidRPr="008862EC" w:rsidTr="00891BA8">
        <w:trPr>
          <w:trHeight w:val="315"/>
        </w:trPr>
        <w:tc>
          <w:tcPr>
            <w:tcW w:w="4740"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8862EC" w:rsidRPr="008862EC" w:rsidRDefault="008862EC" w:rsidP="00891BA8">
            <w:pPr>
              <w:rPr>
                <w:rFonts w:ascii="Century Gothic" w:hAnsi="Century Gothic"/>
                <w:color w:val="000000"/>
              </w:rPr>
            </w:pPr>
            <w:r w:rsidRPr="008862EC">
              <w:rPr>
                <w:rFonts w:ascii="Century Gothic" w:hAnsi="Century Gothic"/>
                <w:color w:val="000000"/>
              </w:rPr>
              <w:t>Медицинска чанта</w:t>
            </w:r>
          </w:p>
        </w:tc>
        <w:tc>
          <w:tcPr>
            <w:tcW w:w="1160" w:type="dxa"/>
            <w:tcBorders>
              <w:top w:val="single" w:sz="4" w:space="0" w:color="auto"/>
              <w:left w:val="nil"/>
              <w:bottom w:val="single" w:sz="8" w:space="0" w:color="auto"/>
              <w:right w:val="single" w:sz="4"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 </w:t>
            </w:r>
          </w:p>
        </w:tc>
        <w:tc>
          <w:tcPr>
            <w:tcW w:w="1120" w:type="dxa"/>
            <w:tcBorders>
              <w:top w:val="single" w:sz="4" w:space="0" w:color="auto"/>
              <w:left w:val="nil"/>
              <w:bottom w:val="single" w:sz="8" w:space="0" w:color="auto"/>
              <w:right w:val="single" w:sz="8" w:space="0" w:color="auto"/>
            </w:tcBorders>
            <w:shd w:val="clear" w:color="auto" w:fill="auto"/>
            <w:noWrap/>
            <w:vAlign w:val="center"/>
            <w:hideMark/>
          </w:tcPr>
          <w:p w:rsidR="008862EC" w:rsidRPr="008862EC" w:rsidRDefault="008862EC" w:rsidP="00891BA8">
            <w:pPr>
              <w:jc w:val="center"/>
              <w:rPr>
                <w:rFonts w:ascii="Century Gothic" w:hAnsi="Century Gothic"/>
                <w:color w:val="000000"/>
              </w:rPr>
            </w:pPr>
            <w:r w:rsidRPr="008862EC">
              <w:rPr>
                <w:rFonts w:ascii="Century Gothic" w:hAnsi="Century Gothic"/>
                <w:color w:val="000000"/>
              </w:rPr>
              <w:t>1</w:t>
            </w:r>
          </w:p>
        </w:tc>
      </w:tr>
      <w:tr w:rsidR="008862EC" w:rsidRPr="008862EC" w:rsidTr="00891BA8">
        <w:trPr>
          <w:trHeight w:val="300"/>
        </w:trPr>
        <w:tc>
          <w:tcPr>
            <w:tcW w:w="4740" w:type="dxa"/>
            <w:tcBorders>
              <w:top w:val="nil"/>
              <w:left w:val="nil"/>
              <w:bottom w:val="nil"/>
              <w:right w:val="nil"/>
            </w:tcBorders>
            <w:shd w:val="clear" w:color="auto" w:fill="auto"/>
            <w:noWrap/>
            <w:vAlign w:val="center"/>
            <w:hideMark/>
          </w:tcPr>
          <w:p w:rsidR="008862EC" w:rsidRPr="008862EC" w:rsidRDefault="008862EC" w:rsidP="00891BA8">
            <w:pPr>
              <w:rPr>
                <w:rFonts w:ascii="Century Gothic" w:hAnsi="Century Gothic"/>
                <w:color w:val="000000"/>
              </w:rPr>
            </w:pPr>
          </w:p>
        </w:tc>
        <w:tc>
          <w:tcPr>
            <w:tcW w:w="116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color w:val="000000"/>
              </w:rPr>
            </w:pPr>
          </w:p>
        </w:tc>
        <w:tc>
          <w:tcPr>
            <w:tcW w:w="1120" w:type="dxa"/>
            <w:tcBorders>
              <w:top w:val="nil"/>
              <w:left w:val="nil"/>
              <w:bottom w:val="nil"/>
              <w:right w:val="nil"/>
            </w:tcBorders>
            <w:shd w:val="clear" w:color="auto" w:fill="auto"/>
            <w:noWrap/>
            <w:vAlign w:val="center"/>
            <w:hideMark/>
          </w:tcPr>
          <w:p w:rsidR="008862EC" w:rsidRPr="008862EC" w:rsidRDefault="008862EC" w:rsidP="00891BA8">
            <w:pPr>
              <w:jc w:val="center"/>
              <w:rPr>
                <w:rFonts w:ascii="Century Gothic" w:hAnsi="Century Gothic"/>
                <w:color w:val="000000"/>
              </w:rPr>
            </w:pPr>
          </w:p>
        </w:tc>
      </w:tr>
    </w:tbl>
    <w:p w:rsidR="008862EC" w:rsidRPr="008862EC" w:rsidRDefault="008862EC" w:rsidP="008862EC">
      <w:pPr>
        <w:spacing w:before="120" w:after="120"/>
        <w:ind w:firstLine="708"/>
        <w:rPr>
          <w:rFonts w:ascii="Century Gothic" w:hAnsi="Century Gothic"/>
        </w:rPr>
      </w:pPr>
      <w:r w:rsidRPr="008862EC">
        <w:rPr>
          <w:rFonts w:ascii="Century Gothic" w:hAnsi="Century Gothic"/>
        </w:rPr>
        <w:fldChar w:fldCharType="end"/>
      </w:r>
      <w:r w:rsidRPr="008862EC">
        <w:rPr>
          <w:rFonts w:ascii="Century Gothic" w:hAnsi="Century Gothic"/>
        </w:rPr>
        <w:t>Пътища:</w:t>
      </w:r>
    </w:p>
    <w:p w:rsidR="008862EC" w:rsidRPr="008862EC" w:rsidRDefault="008862EC" w:rsidP="008862EC">
      <w:pPr>
        <w:pStyle w:val="ListParagraph"/>
        <w:numPr>
          <w:ilvl w:val="0"/>
          <w:numId w:val="9"/>
        </w:numPr>
        <w:spacing w:before="120" w:after="120"/>
        <w:rPr>
          <w:rFonts w:ascii="Century Gothic" w:hAnsi="Century Gothic"/>
        </w:rPr>
      </w:pPr>
      <w:r w:rsidRPr="008862EC">
        <w:rPr>
          <w:rFonts w:ascii="Century Gothic" w:hAnsi="Century Gothic"/>
        </w:rPr>
        <w:t>4 бр. на територията на ПУ Благоевград</w:t>
      </w:r>
    </w:p>
    <w:p w:rsidR="008862EC" w:rsidRPr="008862EC" w:rsidRDefault="008862EC" w:rsidP="008862EC">
      <w:pPr>
        <w:pStyle w:val="ListParagraph"/>
        <w:numPr>
          <w:ilvl w:val="0"/>
          <w:numId w:val="9"/>
        </w:numPr>
        <w:spacing w:before="120" w:after="120"/>
        <w:rPr>
          <w:rFonts w:ascii="Century Gothic" w:hAnsi="Century Gothic"/>
        </w:rPr>
      </w:pPr>
      <w:r w:rsidRPr="008862EC">
        <w:rPr>
          <w:rFonts w:ascii="Century Gothic" w:hAnsi="Century Gothic"/>
        </w:rPr>
        <w:t>9 бр. на територията на ПУ Разлог</w:t>
      </w:r>
    </w:p>
    <w:p w:rsidR="008862EC" w:rsidRPr="008862EC" w:rsidRDefault="008862EC" w:rsidP="008862EC">
      <w:pPr>
        <w:pStyle w:val="ListParagraph"/>
        <w:numPr>
          <w:ilvl w:val="0"/>
          <w:numId w:val="9"/>
        </w:numPr>
        <w:spacing w:before="120" w:after="120"/>
        <w:rPr>
          <w:rFonts w:ascii="Century Gothic" w:hAnsi="Century Gothic"/>
        </w:rPr>
      </w:pPr>
      <w:r w:rsidRPr="008862EC">
        <w:rPr>
          <w:rFonts w:ascii="Century Gothic" w:hAnsi="Century Gothic"/>
        </w:rPr>
        <w:t xml:space="preserve">8 бр. на територията на ПУ Боровец </w:t>
      </w:r>
    </w:p>
    <w:p w:rsidR="008862EC" w:rsidRPr="008862EC" w:rsidRDefault="008862EC" w:rsidP="008862EC">
      <w:pPr>
        <w:pStyle w:val="ListParagraph"/>
        <w:numPr>
          <w:ilvl w:val="0"/>
          <w:numId w:val="9"/>
        </w:numPr>
        <w:spacing w:before="120" w:after="120"/>
        <w:rPr>
          <w:rFonts w:ascii="Century Gothic" w:hAnsi="Century Gothic"/>
        </w:rPr>
      </w:pPr>
      <w:r w:rsidRPr="008862EC">
        <w:rPr>
          <w:rFonts w:ascii="Century Gothic" w:hAnsi="Century Gothic"/>
        </w:rPr>
        <w:t>3 бр. на територията на ПУ Дупница</w:t>
      </w:r>
      <w:r w:rsidRPr="008862EC">
        <w:rPr>
          <w:rFonts w:ascii="Century Gothic" w:hAnsi="Century Gothic"/>
          <w:color w:val="FF0000"/>
        </w:rPr>
        <w:t xml:space="preserve"> </w:t>
      </w:r>
      <w:r w:rsidRPr="008862EC">
        <w:rPr>
          <w:rFonts w:ascii="Century Gothic" w:hAnsi="Century Gothic"/>
        </w:rPr>
        <w:t xml:space="preserve">  </w:t>
      </w:r>
    </w:p>
    <w:p w:rsidR="008862EC" w:rsidRPr="008862EC" w:rsidRDefault="008862EC" w:rsidP="008862EC">
      <w:pPr>
        <w:spacing w:before="120" w:after="120"/>
        <w:ind w:firstLine="708"/>
        <w:rPr>
          <w:rFonts w:ascii="Century Gothic" w:hAnsi="Century Gothic"/>
        </w:rPr>
      </w:pPr>
      <w:r w:rsidRPr="008862EC">
        <w:rPr>
          <w:rFonts w:ascii="Century Gothic" w:hAnsi="Century Gothic"/>
          <w:noProof/>
        </w:rPr>
        <w:lastRenderedPageBreak/>
        <w:drawing>
          <wp:inline distT="0" distB="0" distL="0" distR="0" wp14:anchorId="19176F7C" wp14:editId="331C983A">
            <wp:extent cx="4467225" cy="7439025"/>
            <wp:effectExtent l="0" t="0" r="9525"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467225" cy="7439025"/>
                    </a:xfrm>
                    <a:prstGeom prst="rect">
                      <a:avLst/>
                    </a:prstGeom>
                    <a:noFill/>
                    <a:ln>
                      <a:noFill/>
                    </a:ln>
                  </pic:spPr>
                </pic:pic>
              </a:graphicData>
            </a:graphic>
          </wp:inline>
        </w:drawing>
      </w:r>
    </w:p>
    <w:p w:rsidR="008862EC" w:rsidRPr="008862EC" w:rsidRDefault="008862EC" w:rsidP="008862EC"/>
    <w:sectPr w:rsidR="008862EC" w:rsidRPr="008862EC">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0B01" w:rsidRDefault="008D0B01" w:rsidP="008862EC">
      <w:r>
        <w:separator/>
      </w:r>
    </w:p>
  </w:endnote>
  <w:endnote w:type="continuationSeparator" w:id="0">
    <w:p w:rsidR="008D0B01" w:rsidRDefault="008D0B01" w:rsidP="00886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1037651"/>
      <w:docPartObj>
        <w:docPartGallery w:val="Page Numbers (Bottom of Page)"/>
        <w:docPartUnique/>
      </w:docPartObj>
    </w:sdtPr>
    <w:sdtEndPr>
      <w:rPr>
        <w:noProof/>
      </w:rPr>
    </w:sdtEndPr>
    <w:sdtContent>
      <w:p w:rsidR="008862EC" w:rsidRDefault="008862EC">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rsidR="008862EC" w:rsidRDefault="008862E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0B01" w:rsidRDefault="008D0B01" w:rsidP="008862EC">
      <w:r>
        <w:separator/>
      </w:r>
    </w:p>
  </w:footnote>
  <w:footnote w:type="continuationSeparator" w:id="0">
    <w:p w:rsidR="008D0B01" w:rsidRDefault="008D0B01" w:rsidP="008862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1C129B"/>
    <w:multiLevelType w:val="hybridMultilevel"/>
    <w:tmpl w:val="ACBA04FC"/>
    <w:lvl w:ilvl="0" w:tplc="520895A0">
      <w:start w:val="1"/>
      <w:numFmt w:val="decimal"/>
      <w:lvlText w:val="%1."/>
      <w:lvlJc w:val="left"/>
      <w:pPr>
        <w:ind w:left="2444" w:hanging="360"/>
      </w:pPr>
      <w:rPr>
        <w:rFonts w:hint="default"/>
      </w:rPr>
    </w:lvl>
    <w:lvl w:ilvl="1" w:tplc="04020019" w:tentative="1">
      <w:start w:val="1"/>
      <w:numFmt w:val="lowerLetter"/>
      <w:lvlText w:val="%2."/>
      <w:lvlJc w:val="left"/>
      <w:pPr>
        <w:ind w:left="3164" w:hanging="360"/>
      </w:pPr>
    </w:lvl>
    <w:lvl w:ilvl="2" w:tplc="0402001B" w:tentative="1">
      <w:start w:val="1"/>
      <w:numFmt w:val="lowerRoman"/>
      <w:lvlText w:val="%3."/>
      <w:lvlJc w:val="right"/>
      <w:pPr>
        <w:ind w:left="3884" w:hanging="180"/>
      </w:pPr>
    </w:lvl>
    <w:lvl w:ilvl="3" w:tplc="0402000F" w:tentative="1">
      <w:start w:val="1"/>
      <w:numFmt w:val="decimal"/>
      <w:lvlText w:val="%4."/>
      <w:lvlJc w:val="left"/>
      <w:pPr>
        <w:ind w:left="4604" w:hanging="360"/>
      </w:pPr>
    </w:lvl>
    <w:lvl w:ilvl="4" w:tplc="04020019" w:tentative="1">
      <w:start w:val="1"/>
      <w:numFmt w:val="lowerLetter"/>
      <w:lvlText w:val="%5."/>
      <w:lvlJc w:val="left"/>
      <w:pPr>
        <w:ind w:left="5324" w:hanging="360"/>
      </w:pPr>
    </w:lvl>
    <w:lvl w:ilvl="5" w:tplc="0402001B" w:tentative="1">
      <w:start w:val="1"/>
      <w:numFmt w:val="lowerRoman"/>
      <w:lvlText w:val="%6."/>
      <w:lvlJc w:val="right"/>
      <w:pPr>
        <w:ind w:left="6044" w:hanging="180"/>
      </w:pPr>
    </w:lvl>
    <w:lvl w:ilvl="6" w:tplc="0402000F" w:tentative="1">
      <w:start w:val="1"/>
      <w:numFmt w:val="decimal"/>
      <w:lvlText w:val="%7."/>
      <w:lvlJc w:val="left"/>
      <w:pPr>
        <w:ind w:left="6764" w:hanging="360"/>
      </w:pPr>
    </w:lvl>
    <w:lvl w:ilvl="7" w:tplc="04020019" w:tentative="1">
      <w:start w:val="1"/>
      <w:numFmt w:val="lowerLetter"/>
      <w:lvlText w:val="%8."/>
      <w:lvlJc w:val="left"/>
      <w:pPr>
        <w:ind w:left="7484" w:hanging="360"/>
      </w:pPr>
    </w:lvl>
    <w:lvl w:ilvl="8" w:tplc="0402001B" w:tentative="1">
      <w:start w:val="1"/>
      <w:numFmt w:val="lowerRoman"/>
      <w:lvlText w:val="%9."/>
      <w:lvlJc w:val="right"/>
      <w:pPr>
        <w:ind w:left="8204" w:hanging="180"/>
      </w:pPr>
    </w:lvl>
  </w:abstractNum>
  <w:abstractNum w:abstractNumId="1">
    <w:nsid w:val="18290AED"/>
    <w:multiLevelType w:val="hybridMultilevel"/>
    <w:tmpl w:val="B33C932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2">
    <w:nsid w:val="185537A0"/>
    <w:multiLevelType w:val="hybridMultilevel"/>
    <w:tmpl w:val="5404A120"/>
    <w:lvl w:ilvl="0" w:tplc="8CF627E0">
      <w:start w:val="1"/>
      <w:numFmt w:val="bullet"/>
      <w:lvlText w:val="-"/>
      <w:lvlJc w:val="left"/>
      <w:pPr>
        <w:ind w:left="1287" w:hanging="360"/>
      </w:pPr>
      <w:rPr>
        <w:rFonts w:ascii="Times New Roman" w:hAnsi="Times New Roman" w:cs="Times New Roman"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3">
    <w:nsid w:val="28B26017"/>
    <w:multiLevelType w:val="hybridMultilevel"/>
    <w:tmpl w:val="1EE0DA4C"/>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4">
    <w:nsid w:val="2E634C66"/>
    <w:multiLevelType w:val="multilevel"/>
    <w:tmpl w:val="19DC7F96"/>
    <w:lvl w:ilvl="0">
      <w:start w:val="1"/>
      <w:numFmt w:val="decimal"/>
      <w:lvlText w:val="%1."/>
      <w:lvlJc w:val="left"/>
      <w:pPr>
        <w:ind w:left="36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1800" w:hanging="72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2880" w:hanging="1080"/>
      </w:pPr>
      <w:rPr>
        <w:rFonts w:cs="Times New Roman" w:hint="default"/>
      </w:rPr>
    </w:lvl>
    <w:lvl w:ilvl="6">
      <w:start w:val="1"/>
      <w:numFmt w:val="decimal"/>
      <w:isLgl/>
      <w:lvlText w:val="%1.%2.%3.%4.%5.%6.%7."/>
      <w:lvlJc w:val="left"/>
      <w:pPr>
        <w:ind w:left="3600" w:hanging="1440"/>
      </w:pPr>
      <w:rPr>
        <w:rFonts w:cs="Times New Roman" w:hint="default"/>
      </w:rPr>
    </w:lvl>
    <w:lvl w:ilvl="7">
      <w:start w:val="1"/>
      <w:numFmt w:val="decimal"/>
      <w:isLgl/>
      <w:lvlText w:val="%1.%2.%3.%4.%5.%6.%7.%8."/>
      <w:lvlJc w:val="left"/>
      <w:pPr>
        <w:ind w:left="3960" w:hanging="1440"/>
      </w:pPr>
      <w:rPr>
        <w:rFonts w:cs="Times New Roman" w:hint="default"/>
      </w:rPr>
    </w:lvl>
    <w:lvl w:ilvl="8">
      <w:start w:val="1"/>
      <w:numFmt w:val="decimal"/>
      <w:isLgl/>
      <w:lvlText w:val="%1.%2.%3.%4.%5.%6.%7.%8.%9."/>
      <w:lvlJc w:val="left"/>
      <w:pPr>
        <w:ind w:left="4680" w:hanging="1800"/>
      </w:pPr>
      <w:rPr>
        <w:rFonts w:cs="Times New Roman" w:hint="default"/>
      </w:rPr>
    </w:lvl>
  </w:abstractNum>
  <w:abstractNum w:abstractNumId="5">
    <w:nsid w:val="30BA0157"/>
    <w:multiLevelType w:val="hybridMultilevel"/>
    <w:tmpl w:val="4502C6EC"/>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6">
    <w:nsid w:val="35A9603C"/>
    <w:multiLevelType w:val="hybridMultilevel"/>
    <w:tmpl w:val="6D8C050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7">
    <w:nsid w:val="3C611E23"/>
    <w:multiLevelType w:val="hybridMultilevel"/>
    <w:tmpl w:val="D4429A52"/>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8">
    <w:nsid w:val="3F2414F1"/>
    <w:multiLevelType w:val="hybridMultilevel"/>
    <w:tmpl w:val="2CEA9436"/>
    <w:lvl w:ilvl="0" w:tplc="04020001">
      <w:start w:val="1"/>
      <w:numFmt w:val="bullet"/>
      <w:lvlText w:val=""/>
      <w:lvlJc w:val="left"/>
      <w:pPr>
        <w:ind w:left="1320" w:hanging="360"/>
      </w:pPr>
      <w:rPr>
        <w:rFonts w:ascii="Symbol" w:hAnsi="Symbol" w:hint="default"/>
      </w:rPr>
    </w:lvl>
    <w:lvl w:ilvl="1" w:tplc="04020003" w:tentative="1">
      <w:start w:val="1"/>
      <w:numFmt w:val="bullet"/>
      <w:lvlText w:val="o"/>
      <w:lvlJc w:val="left"/>
      <w:pPr>
        <w:ind w:left="2040" w:hanging="360"/>
      </w:pPr>
      <w:rPr>
        <w:rFonts w:ascii="Courier New" w:hAnsi="Courier New" w:cs="Courier New" w:hint="default"/>
      </w:rPr>
    </w:lvl>
    <w:lvl w:ilvl="2" w:tplc="04020005" w:tentative="1">
      <w:start w:val="1"/>
      <w:numFmt w:val="bullet"/>
      <w:lvlText w:val=""/>
      <w:lvlJc w:val="left"/>
      <w:pPr>
        <w:ind w:left="2760" w:hanging="360"/>
      </w:pPr>
      <w:rPr>
        <w:rFonts w:ascii="Wingdings" w:hAnsi="Wingdings" w:hint="default"/>
      </w:rPr>
    </w:lvl>
    <w:lvl w:ilvl="3" w:tplc="04020001" w:tentative="1">
      <w:start w:val="1"/>
      <w:numFmt w:val="bullet"/>
      <w:lvlText w:val=""/>
      <w:lvlJc w:val="left"/>
      <w:pPr>
        <w:ind w:left="3480" w:hanging="360"/>
      </w:pPr>
      <w:rPr>
        <w:rFonts w:ascii="Symbol" w:hAnsi="Symbol" w:hint="default"/>
      </w:rPr>
    </w:lvl>
    <w:lvl w:ilvl="4" w:tplc="04020003" w:tentative="1">
      <w:start w:val="1"/>
      <w:numFmt w:val="bullet"/>
      <w:lvlText w:val="o"/>
      <w:lvlJc w:val="left"/>
      <w:pPr>
        <w:ind w:left="4200" w:hanging="360"/>
      </w:pPr>
      <w:rPr>
        <w:rFonts w:ascii="Courier New" w:hAnsi="Courier New" w:cs="Courier New" w:hint="default"/>
      </w:rPr>
    </w:lvl>
    <w:lvl w:ilvl="5" w:tplc="04020005" w:tentative="1">
      <w:start w:val="1"/>
      <w:numFmt w:val="bullet"/>
      <w:lvlText w:val=""/>
      <w:lvlJc w:val="left"/>
      <w:pPr>
        <w:ind w:left="4920" w:hanging="360"/>
      </w:pPr>
      <w:rPr>
        <w:rFonts w:ascii="Wingdings" w:hAnsi="Wingdings" w:hint="default"/>
      </w:rPr>
    </w:lvl>
    <w:lvl w:ilvl="6" w:tplc="04020001" w:tentative="1">
      <w:start w:val="1"/>
      <w:numFmt w:val="bullet"/>
      <w:lvlText w:val=""/>
      <w:lvlJc w:val="left"/>
      <w:pPr>
        <w:ind w:left="5640" w:hanging="360"/>
      </w:pPr>
      <w:rPr>
        <w:rFonts w:ascii="Symbol" w:hAnsi="Symbol" w:hint="default"/>
      </w:rPr>
    </w:lvl>
    <w:lvl w:ilvl="7" w:tplc="04020003" w:tentative="1">
      <w:start w:val="1"/>
      <w:numFmt w:val="bullet"/>
      <w:lvlText w:val="o"/>
      <w:lvlJc w:val="left"/>
      <w:pPr>
        <w:ind w:left="6360" w:hanging="360"/>
      </w:pPr>
      <w:rPr>
        <w:rFonts w:ascii="Courier New" w:hAnsi="Courier New" w:cs="Courier New" w:hint="default"/>
      </w:rPr>
    </w:lvl>
    <w:lvl w:ilvl="8" w:tplc="04020005" w:tentative="1">
      <w:start w:val="1"/>
      <w:numFmt w:val="bullet"/>
      <w:lvlText w:val=""/>
      <w:lvlJc w:val="left"/>
      <w:pPr>
        <w:ind w:left="7080" w:hanging="360"/>
      </w:pPr>
      <w:rPr>
        <w:rFonts w:ascii="Wingdings" w:hAnsi="Wingdings" w:hint="default"/>
      </w:rPr>
    </w:lvl>
  </w:abstractNum>
  <w:abstractNum w:abstractNumId="9">
    <w:nsid w:val="40FF2FBD"/>
    <w:multiLevelType w:val="hybridMultilevel"/>
    <w:tmpl w:val="61046CDC"/>
    <w:lvl w:ilvl="0" w:tplc="04020001">
      <w:start w:val="1"/>
      <w:numFmt w:val="bullet"/>
      <w:lvlText w:val=""/>
      <w:lvlJc w:val="left"/>
      <w:pPr>
        <w:ind w:left="1428" w:hanging="360"/>
      </w:pPr>
      <w:rPr>
        <w:rFonts w:ascii="Symbol" w:hAnsi="Symbol"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0">
    <w:nsid w:val="7B35790C"/>
    <w:multiLevelType w:val="hybridMultilevel"/>
    <w:tmpl w:val="25A21AB4"/>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num w:numId="1">
    <w:abstractNumId w:val="4"/>
  </w:num>
  <w:num w:numId="2">
    <w:abstractNumId w:val="7"/>
  </w:num>
  <w:num w:numId="3">
    <w:abstractNumId w:val="0"/>
  </w:num>
  <w:num w:numId="4">
    <w:abstractNumId w:val="3"/>
  </w:num>
  <w:num w:numId="5">
    <w:abstractNumId w:val="1"/>
  </w:num>
  <w:num w:numId="6">
    <w:abstractNumId w:val="10"/>
  </w:num>
  <w:num w:numId="7">
    <w:abstractNumId w:val="8"/>
  </w:num>
  <w:num w:numId="8">
    <w:abstractNumId w:val="6"/>
  </w:num>
  <w:num w:numId="9">
    <w:abstractNumId w:val="9"/>
  </w:num>
  <w:num w:numId="10">
    <w:abstractNumId w:val="5"/>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62EC"/>
    <w:rsid w:val="006C4286"/>
    <w:rsid w:val="008862EC"/>
    <w:rsid w:val="008D0B01"/>
    <w:rsid w:val="00F0676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2EC"/>
    <w:rPr>
      <w:rFonts w:ascii="Calibri" w:hAnsi="Calibri"/>
      <w:lang w:eastAsia="bg-BG"/>
    </w:rPr>
  </w:style>
  <w:style w:type="paragraph" w:styleId="Heading1">
    <w:name w:val="heading 1"/>
    <w:basedOn w:val="Normal"/>
    <w:next w:val="Normal"/>
    <w:link w:val="Heading1Char"/>
    <w:uiPriority w:val="9"/>
    <w:qFormat/>
    <w:rsid w:val="00F06760"/>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paragraph" w:styleId="ListParagraph">
    <w:name w:val="List Paragraph"/>
    <w:basedOn w:val="Normal"/>
    <w:uiPriority w:val="99"/>
    <w:qFormat/>
    <w:rsid w:val="008862EC"/>
    <w:pPr>
      <w:ind w:left="720"/>
      <w:contextualSpacing/>
    </w:pPr>
  </w:style>
  <w:style w:type="paragraph" w:styleId="NormalWeb">
    <w:name w:val="Normal (Web)"/>
    <w:basedOn w:val="Normal"/>
    <w:uiPriority w:val="99"/>
    <w:rsid w:val="008862EC"/>
    <w:pPr>
      <w:spacing w:before="100" w:beforeAutospacing="1" w:after="100" w:afterAutospacing="1"/>
    </w:pPr>
    <w:rPr>
      <w:rFonts w:ascii="Times New Roman" w:hAnsi="Times New Roman"/>
      <w:sz w:val="24"/>
      <w:szCs w:val="24"/>
    </w:rPr>
  </w:style>
  <w:style w:type="paragraph" w:styleId="Header">
    <w:name w:val="header"/>
    <w:aliases w:val="Char Char Char Char,Char Char Char Char Char,Char Char Char Char Char Char Char Char Char,Char Char Char Char Char Char Char Char Char Char Char Char Char Char Char Char Char Char Char Char Char Char Char Char Char Char Char"/>
    <w:basedOn w:val="Normal"/>
    <w:link w:val="HeaderChar"/>
    <w:uiPriority w:val="99"/>
    <w:rsid w:val="008862EC"/>
    <w:pPr>
      <w:tabs>
        <w:tab w:val="center" w:pos="4536"/>
        <w:tab w:val="right" w:pos="9072"/>
      </w:tabs>
    </w:pPr>
    <w:rPr>
      <w:rFonts w:ascii="Times New Roman" w:hAnsi="Times New Roman"/>
      <w:sz w:val="32"/>
      <w:szCs w:val="32"/>
    </w:rPr>
  </w:style>
  <w:style w:type="character" w:customStyle="1" w:styleId="HeaderChar">
    <w:name w:val="Header Char"/>
    <w:aliases w:val="Char Char Char Char Char1,Char Char Char Char Char Char,Char Char Char Char Char Char Char Char Char Char"/>
    <w:basedOn w:val="DefaultParagraphFont"/>
    <w:link w:val="Header"/>
    <w:uiPriority w:val="99"/>
    <w:rsid w:val="008862EC"/>
    <w:rPr>
      <w:sz w:val="32"/>
      <w:szCs w:val="32"/>
      <w:lang w:eastAsia="bg-BG"/>
    </w:rPr>
  </w:style>
  <w:style w:type="character" w:styleId="Hyperlink">
    <w:name w:val="Hyperlink"/>
    <w:basedOn w:val="DefaultParagraphFont"/>
    <w:uiPriority w:val="99"/>
    <w:unhideWhenUsed/>
    <w:rsid w:val="008862EC"/>
    <w:rPr>
      <w:color w:val="0000FF" w:themeColor="hyperlink"/>
      <w:u w:val="single"/>
    </w:rPr>
  </w:style>
  <w:style w:type="paragraph" w:styleId="BalloonText">
    <w:name w:val="Balloon Text"/>
    <w:basedOn w:val="Normal"/>
    <w:link w:val="BalloonTextChar"/>
    <w:uiPriority w:val="99"/>
    <w:semiHidden/>
    <w:unhideWhenUsed/>
    <w:rsid w:val="008862EC"/>
    <w:rPr>
      <w:rFonts w:ascii="Tahoma" w:hAnsi="Tahoma" w:cs="Tahoma"/>
      <w:sz w:val="16"/>
      <w:szCs w:val="16"/>
    </w:rPr>
  </w:style>
  <w:style w:type="character" w:customStyle="1" w:styleId="BalloonTextChar">
    <w:name w:val="Balloon Text Char"/>
    <w:basedOn w:val="DefaultParagraphFont"/>
    <w:link w:val="BalloonText"/>
    <w:uiPriority w:val="99"/>
    <w:semiHidden/>
    <w:rsid w:val="008862EC"/>
    <w:rPr>
      <w:rFonts w:ascii="Tahoma" w:hAnsi="Tahoma" w:cs="Tahoma"/>
      <w:sz w:val="16"/>
      <w:szCs w:val="16"/>
      <w:lang w:eastAsia="bg-BG"/>
    </w:rPr>
  </w:style>
  <w:style w:type="paragraph" w:customStyle="1" w:styleId="Default">
    <w:name w:val="Default"/>
    <w:rsid w:val="008862EC"/>
    <w:pPr>
      <w:autoSpaceDE w:val="0"/>
      <w:autoSpaceDN w:val="0"/>
      <w:adjustRightInd w:val="0"/>
    </w:pPr>
    <w:rPr>
      <w:rFonts w:eastAsia="Calibri"/>
      <w:color w:val="000000"/>
      <w:sz w:val="24"/>
      <w:szCs w:val="24"/>
    </w:rPr>
  </w:style>
  <w:style w:type="table" w:styleId="TableGrid">
    <w:name w:val="Table Grid"/>
    <w:basedOn w:val="TableNormal"/>
    <w:uiPriority w:val="59"/>
    <w:rsid w:val="008862EC"/>
    <w:pPr>
      <w:ind w:firstLine="737"/>
    </w:pPr>
    <w:rPr>
      <w:rFonts w:ascii="Georgia" w:eastAsiaTheme="minorHAnsi" w:hAnsi="Georg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8862EC"/>
    <w:pPr>
      <w:tabs>
        <w:tab w:val="center" w:pos="4536"/>
        <w:tab w:val="right" w:pos="9072"/>
      </w:tabs>
    </w:pPr>
  </w:style>
  <w:style w:type="character" w:customStyle="1" w:styleId="FooterChar">
    <w:name w:val="Footer Char"/>
    <w:basedOn w:val="DefaultParagraphFont"/>
    <w:link w:val="Footer"/>
    <w:uiPriority w:val="99"/>
    <w:rsid w:val="008862EC"/>
    <w:rPr>
      <w:rFonts w:ascii="Calibri" w:hAnsi="Calibri"/>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62EC"/>
    <w:rPr>
      <w:rFonts w:ascii="Calibri" w:hAnsi="Calibri"/>
      <w:lang w:eastAsia="bg-BG"/>
    </w:rPr>
  </w:style>
  <w:style w:type="paragraph" w:styleId="Heading1">
    <w:name w:val="heading 1"/>
    <w:basedOn w:val="Normal"/>
    <w:next w:val="Normal"/>
    <w:link w:val="Heading1Char"/>
    <w:uiPriority w:val="9"/>
    <w:qFormat/>
    <w:rsid w:val="00F06760"/>
    <w:pPr>
      <w:keepNext/>
      <w:spacing w:before="240" w:after="60"/>
      <w:outlineLvl w:val="0"/>
    </w:pPr>
    <w:rPr>
      <w:rFonts w:asciiTheme="majorHAnsi" w:eastAsiaTheme="majorEastAsia" w:hAnsiTheme="majorHAnsi" w:cstheme="majorBidi"/>
      <w:b/>
      <w:bCs/>
      <w:kern w:val="32"/>
      <w:sz w:val="32"/>
      <w:szCs w:val="3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06760"/>
    <w:rPr>
      <w:rFonts w:asciiTheme="majorHAnsi" w:eastAsiaTheme="majorEastAsia" w:hAnsiTheme="majorHAnsi" w:cstheme="majorBidi"/>
      <w:b/>
      <w:bCs/>
      <w:kern w:val="32"/>
      <w:sz w:val="32"/>
      <w:szCs w:val="32"/>
    </w:rPr>
  </w:style>
  <w:style w:type="paragraph" w:styleId="Title">
    <w:name w:val="Title"/>
    <w:basedOn w:val="Normal"/>
    <w:next w:val="Normal"/>
    <w:link w:val="TitleChar"/>
    <w:uiPriority w:val="10"/>
    <w:qFormat/>
    <w:rsid w:val="00F06760"/>
    <w:pPr>
      <w:spacing w:before="240" w:after="60"/>
      <w:jc w:val="center"/>
      <w:outlineLvl w:val="0"/>
    </w:pPr>
    <w:rPr>
      <w:rFonts w:asciiTheme="majorHAnsi" w:eastAsiaTheme="majorEastAsia" w:hAnsiTheme="majorHAnsi" w:cstheme="majorBidi"/>
      <w:b/>
      <w:bCs/>
      <w:kern w:val="28"/>
      <w:sz w:val="32"/>
      <w:szCs w:val="32"/>
      <w:lang w:eastAsia="en-US"/>
    </w:rPr>
  </w:style>
  <w:style w:type="character" w:customStyle="1" w:styleId="TitleChar">
    <w:name w:val="Title Char"/>
    <w:basedOn w:val="DefaultParagraphFont"/>
    <w:link w:val="Title"/>
    <w:uiPriority w:val="10"/>
    <w:rsid w:val="00F06760"/>
    <w:rPr>
      <w:rFonts w:asciiTheme="majorHAnsi" w:eastAsiaTheme="majorEastAsia" w:hAnsiTheme="majorHAnsi" w:cstheme="majorBidi"/>
      <w:b/>
      <w:bCs/>
      <w:kern w:val="28"/>
      <w:sz w:val="32"/>
      <w:szCs w:val="32"/>
    </w:rPr>
  </w:style>
  <w:style w:type="paragraph" w:styleId="NoSpacing">
    <w:name w:val="No Spacing"/>
    <w:uiPriority w:val="1"/>
    <w:qFormat/>
    <w:rsid w:val="00F06760"/>
    <w:rPr>
      <w:sz w:val="24"/>
      <w:szCs w:val="24"/>
    </w:rPr>
  </w:style>
  <w:style w:type="paragraph" w:styleId="ListParagraph">
    <w:name w:val="List Paragraph"/>
    <w:basedOn w:val="Normal"/>
    <w:uiPriority w:val="99"/>
    <w:qFormat/>
    <w:rsid w:val="008862EC"/>
    <w:pPr>
      <w:ind w:left="720"/>
      <w:contextualSpacing/>
    </w:pPr>
  </w:style>
  <w:style w:type="paragraph" w:styleId="NormalWeb">
    <w:name w:val="Normal (Web)"/>
    <w:basedOn w:val="Normal"/>
    <w:uiPriority w:val="99"/>
    <w:rsid w:val="008862EC"/>
    <w:pPr>
      <w:spacing w:before="100" w:beforeAutospacing="1" w:after="100" w:afterAutospacing="1"/>
    </w:pPr>
    <w:rPr>
      <w:rFonts w:ascii="Times New Roman" w:hAnsi="Times New Roman"/>
      <w:sz w:val="24"/>
      <w:szCs w:val="24"/>
    </w:rPr>
  </w:style>
  <w:style w:type="paragraph" w:styleId="Header">
    <w:name w:val="header"/>
    <w:aliases w:val="Char Char Char Char,Char Char Char Char Char,Char Char Char Char Char Char Char Char Char,Char Char Char Char Char Char Char Char Char Char Char Char Char Char Char Char Char Char Char Char Char Char Char Char Char Char Char"/>
    <w:basedOn w:val="Normal"/>
    <w:link w:val="HeaderChar"/>
    <w:uiPriority w:val="99"/>
    <w:rsid w:val="008862EC"/>
    <w:pPr>
      <w:tabs>
        <w:tab w:val="center" w:pos="4536"/>
        <w:tab w:val="right" w:pos="9072"/>
      </w:tabs>
    </w:pPr>
    <w:rPr>
      <w:rFonts w:ascii="Times New Roman" w:hAnsi="Times New Roman"/>
      <w:sz w:val="32"/>
      <w:szCs w:val="32"/>
    </w:rPr>
  </w:style>
  <w:style w:type="character" w:customStyle="1" w:styleId="HeaderChar">
    <w:name w:val="Header Char"/>
    <w:aliases w:val="Char Char Char Char Char1,Char Char Char Char Char Char,Char Char Char Char Char Char Char Char Char Char"/>
    <w:basedOn w:val="DefaultParagraphFont"/>
    <w:link w:val="Header"/>
    <w:uiPriority w:val="99"/>
    <w:rsid w:val="008862EC"/>
    <w:rPr>
      <w:sz w:val="32"/>
      <w:szCs w:val="32"/>
      <w:lang w:eastAsia="bg-BG"/>
    </w:rPr>
  </w:style>
  <w:style w:type="character" w:styleId="Hyperlink">
    <w:name w:val="Hyperlink"/>
    <w:basedOn w:val="DefaultParagraphFont"/>
    <w:uiPriority w:val="99"/>
    <w:unhideWhenUsed/>
    <w:rsid w:val="008862EC"/>
    <w:rPr>
      <w:color w:val="0000FF" w:themeColor="hyperlink"/>
      <w:u w:val="single"/>
    </w:rPr>
  </w:style>
  <w:style w:type="paragraph" w:styleId="BalloonText">
    <w:name w:val="Balloon Text"/>
    <w:basedOn w:val="Normal"/>
    <w:link w:val="BalloonTextChar"/>
    <w:uiPriority w:val="99"/>
    <w:semiHidden/>
    <w:unhideWhenUsed/>
    <w:rsid w:val="008862EC"/>
    <w:rPr>
      <w:rFonts w:ascii="Tahoma" w:hAnsi="Tahoma" w:cs="Tahoma"/>
      <w:sz w:val="16"/>
      <w:szCs w:val="16"/>
    </w:rPr>
  </w:style>
  <w:style w:type="character" w:customStyle="1" w:styleId="BalloonTextChar">
    <w:name w:val="Balloon Text Char"/>
    <w:basedOn w:val="DefaultParagraphFont"/>
    <w:link w:val="BalloonText"/>
    <w:uiPriority w:val="99"/>
    <w:semiHidden/>
    <w:rsid w:val="008862EC"/>
    <w:rPr>
      <w:rFonts w:ascii="Tahoma" w:hAnsi="Tahoma" w:cs="Tahoma"/>
      <w:sz w:val="16"/>
      <w:szCs w:val="16"/>
      <w:lang w:eastAsia="bg-BG"/>
    </w:rPr>
  </w:style>
  <w:style w:type="paragraph" w:customStyle="1" w:styleId="Default">
    <w:name w:val="Default"/>
    <w:rsid w:val="008862EC"/>
    <w:pPr>
      <w:autoSpaceDE w:val="0"/>
      <w:autoSpaceDN w:val="0"/>
      <w:adjustRightInd w:val="0"/>
    </w:pPr>
    <w:rPr>
      <w:rFonts w:eastAsia="Calibri"/>
      <w:color w:val="000000"/>
      <w:sz w:val="24"/>
      <w:szCs w:val="24"/>
    </w:rPr>
  </w:style>
  <w:style w:type="table" w:styleId="TableGrid">
    <w:name w:val="Table Grid"/>
    <w:basedOn w:val="TableNormal"/>
    <w:uiPriority w:val="59"/>
    <w:rsid w:val="008862EC"/>
    <w:pPr>
      <w:ind w:firstLine="737"/>
    </w:pPr>
    <w:rPr>
      <w:rFonts w:ascii="Georgia" w:eastAsiaTheme="minorHAnsi" w:hAnsi="Georgia"/>
      <w:sz w:val="24"/>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8862EC"/>
    <w:pPr>
      <w:tabs>
        <w:tab w:val="center" w:pos="4536"/>
        <w:tab w:val="right" w:pos="9072"/>
      </w:tabs>
    </w:pPr>
  </w:style>
  <w:style w:type="character" w:customStyle="1" w:styleId="FooterChar">
    <w:name w:val="Footer Char"/>
    <w:basedOn w:val="DefaultParagraphFont"/>
    <w:link w:val="Footer"/>
    <w:uiPriority w:val="99"/>
    <w:rsid w:val="008862EC"/>
    <w:rPr>
      <w:rFonts w:ascii="Calibri" w:hAnsi="Calibri"/>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Excel_Worksheet1.xlsx"/><Relationship Id="rId14"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602</Words>
  <Characters>3435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AGaneva</dc:creator>
  <cp:lastModifiedBy>AGaneva</cp:lastModifiedBy>
  <cp:revision>1</cp:revision>
  <dcterms:created xsi:type="dcterms:W3CDTF">2015-10-11T09:32:00Z</dcterms:created>
  <dcterms:modified xsi:type="dcterms:W3CDTF">2015-10-11T09:36:00Z</dcterms:modified>
</cp:coreProperties>
</file>